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70432" w14:textId="24F7FA87" w:rsidR="001738FA" w:rsidRDefault="00B61412" w:rsidP="00B61412">
      <w:pPr>
        <w:jc w:val="center"/>
      </w:pPr>
      <w:r>
        <w:rPr>
          <w:noProof/>
        </w:rPr>
        <w:drawing>
          <wp:inline distT="0" distB="0" distL="0" distR="0" wp14:anchorId="5852D785" wp14:editId="351AC26F">
            <wp:extent cx="2563738" cy="731597"/>
            <wp:effectExtent l="0" t="0" r="1905" b="5080"/>
            <wp:docPr id="1" name="Picture 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phical user interfac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599" cy="74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926D7" w14:textId="77777777" w:rsidR="00B61412" w:rsidRDefault="00B61412"/>
    <w:p w14:paraId="0B451989" w14:textId="0D45FC0C" w:rsidR="00B46272" w:rsidRPr="00341274" w:rsidRDefault="00341274" w:rsidP="00B61412">
      <w:pPr>
        <w:pStyle w:val="ListParagraph"/>
        <w:jc w:val="center"/>
        <w:rPr>
          <w:rFonts w:cstheme="minorHAnsi"/>
          <w:b/>
          <w:bCs/>
        </w:rPr>
      </w:pPr>
      <w:r w:rsidRPr="00341274">
        <w:rPr>
          <w:rFonts w:cstheme="minorHAnsi"/>
          <w:b/>
          <w:bCs/>
        </w:rPr>
        <w:t>H</w:t>
      </w:r>
      <w:r w:rsidR="001738FA" w:rsidRPr="00341274">
        <w:rPr>
          <w:rFonts w:cstheme="minorHAnsi"/>
          <w:b/>
          <w:bCs/>
        </w:rPr>
        <w:t xml:space="preserve">osting a </w:t>
      </w:r>
      <w:r>
        <w:rPr>
          <w:rFonts w:cstheme="minorHAnsi"/>
          <w:b/>
          <w:bCs/>
        </w:rPr>
        <w:t>M</w:t>
      </w:r>
      <w:r w:rsidR="001738FA" w:rsidRPr="00341274">
        <w:rPr>
          <w:rFonts w:cstheme="minorHAnsi"/>
          <w:b/>
          <w:bCs/>
        </w:rPr>
        <w:t xml:space="preserve">emorable Pollinator Census </w:t>
      </w:r>
      <w:r>
        <w:rPr>
          <w:rFonts w:cstheme="minorHAnsi"/>
          <w:b/>
          <w:bCs/>
        </w:rPr>
        <w:t>E</w:t>
      </w:r>
      <w:r w:rsidR="001738FA" w:rsidRPr="00341274">
        <w:rPr>
          <w:rFonts w:cstheme="minorHAnsi"/>
          <w:b/>
          <w:bCs/>
        </w:rPr>
        <w:t>vent</w:t>
      </w:r>
    </w:p>
    <w:p w14:paraId="4A9A68E6" w14:textId="20B71CEB" w:rsidR="001738FA" w:rsidRPr="00341274" w:rsidRDefault="001738FA" w:rsidP="00341274">
      <w:pPr>
        <w:jc w:val="center"/>
        <w:rPr>
          <w:rFonts w:cstheme="minorHAnsi"/>
          <w:b/>
          <w:bCs/>
        </w:rPr>
      </w:pPr>
    </w:p>
    <w:p w14:paraId="2BDD2349" w14:textId="666C7666" w:rsidR="001738FA" w:rsidRPr="00341274" w:rsidRDefault="001738FA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>Make sure you are comfortable with the Census counting criteria</w:t>
      </w:r>
      <w:r w:rsidR="00341274" w:rsidRPr="00341274">
        <w:rPr>
          <w:rFonts w:cstheme="minorHAnsi"/>
        </w:rPr>
        <w:t xml:space="preserve"> using materials from the Census website (</w:t>
      </w:r>
      <w:hyperlink r:id="rId6" w:history="1">
        <w:r w:rsidR="00341274" w:rsidRPr="00341274">
          <w:rPr>
            <w:rStyle w:val="Hyperlink"/>
            <w:rFonts w:cstheme="minorHAnsi"/>
          </w:rPr>
          <w:t>https://GGaPC.org</w:t>
        </w:r>
      </w:hyperlink>
      <w:r w:rsidR="00341274" w:rsidRPr="00341274">
        <w:rPr>
          <w:rFonts w:cstheme="minorHAnsi"/>
        </w:rPr>
        <w:t>).</w:t>
      </w:r>
      <w:r w:rsidR="00341274">
        <w:rPr>
          <w:rFonts w:cstheme="minorHAnsi"/>
        </w:rPr>
        <w:t xml:space="preserve">  Maybe do a practice count or two.</w:t>
      </w:r>
    </w:p>
    <w:p w14:paraId="2D9BFE54" w14:textId="5478A1C0" w:rsidR="001738FA" w:rsidRDefault="001738FA" w:rsidP="00341274">
      <w:pPr>
        <w:rPr>
          <w:rFonts w:cstheme="minorHAnsi"/>
        </w:rPr>
      </w:pPr>
    </w:p>
    <w:p w14:paraId="32E2164C" w14:textId="1898145C" w:rsidR="001738FA" w:rsidRPr="00341274" w:rsidRDefault="001738FA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>Tour your garden space noting plants that will be blooming during the Census dates and can be used for counting.  Consider labeling these plants with plant names for participant use.</w:t>
      </w:r>
    </w:p>
    <w:p w14:paraId="350F33FA" w14:textId="2349CC1F" w:rsidR="001738FA" w:rsidRDefault="001738FA" w:rsidP="00341274">
      <w:pPr>
        <w:rPr>
          <w:rFonts w:cstheme="minorHAnsi"/>
        </w:rPr>
      </w:pPr>
    </w:p>
    <w:p w14:paraId="612893FB" w14:textId="1D51D91A" w:rsidR="001738FA" w:rsidRPr="00341274" w:rsidRDefault="001738FA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>Use the insect mascots and graphics available on the website (</w:t>
      </w:r>
      <w:hyperlink r:id="rId7" w:history="1">
        <w:r w:rsidRPr="00341274">
          <w:rPr>
            <w:rStyle w:val="Hyperlink"/>
            <w:rFonts w:cstheme="minorHAnsi"/>
          </w:rPr>
          <w:t>https://GGaPC.org</w:t>
        </w:r>
      </w:hyperlink>
      <w:r w:rsidRPr="00341274">
        <w:rPr>
          <w:rFonts w:cstheme="minorHAnsi"/>
        </w:rPr>
        <w:t>) under the “educators” tab for your flyers, stickers, social media promotion, etc.  These can also be used to create signs for event parking and directions while on property.</w:t>
      </w:r>
    </w:p>
    <w:p w14:paraId="0F42DB1F" w14:textId="12DCDB14" w:rsidR="001738FA" w:rsidRDefault="001738FA" w:rsidP="00341274">
      <w:pPr>
        <w:rPr>
          <w:rFonts w:cstheme="minorHAnsi"/>
        </w:rPr>
      </w:pPr>
    </w:p>
    <w:p w14:paraId="3DCD4530" w14:textId="5D684616" w:rsidR="001738FA" w:rsidRPr="00341274" w:rsidRDefault="001738FA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 xml:space="preserve">Download the </w:t>
      </w:r>
      <w:r w:rsidRPr="00341274">
        <w:rPr>
          <w:rFonts w:cstheme="minorHAnsi"/>
          <w:i/>
          <w:iCs/>
        </w:rPr>
        <w:t>Insect Counting and Identification Guide</w:t>
      </w:r>
      <w:r w:rsidRPr="00341274">
        <w:rPr>
          <w:rFonts w:cstheme="minorHAnsi"/>
        </w:rPr>
        <w:t xml:space="preserve"> as well as the Counting for the Census PowerPoint presentation available on the website homepage and under the “educators” tab.  Consider printing a few copies of the </w:t>
      </w:r>
      <w:r w:rsidRPr="00341274">
        <w:rPr>
          <w:rFonts w:cstheme="minorHAnsi"/>
          <w:i/>
          <w:iCs/>
        </w:rPr>
        <w:t>Guide</w:t>
      </w:r>
      <w:r w:rsidRPr="00341274">
        <w:rPr>
          <w:rFonts w:cstheme="minorHAnsi"/>
        </w:rPr>
        <w:t xml:space="preserve"> for use on counting days.</w:t>
      </w:r>
      <w:r w:rsidR="00341274">
        <w:rPr>
          <w:rFonts w:cstheme="minorHAnsi"/>
        </w:rPr>
        <w:t xml:space="preserve">  Use the PowerPoint with your participants if appropriate.</w:t>
      </w:r>
    </w:p>
    <w:p w14:paraId="5C8C4149" w14:textId="0BB18196" w:rsidR="001738FA" w:rsidRDefault="001738FA" w:rsidP="00341274">
      <w:pPr>
        <w:rPr>
          <w:rFonts w:cstheme="minorHAnsi"/>
        </w:rPr>
      </w:pPr>
    </w:p>
    <w:p w14:paraId="33C518D5" w14:textId="3BBF897D" w:rsidR="001738FA" w:rsidRPr="00341274" w:rsidRDefault="001738FA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>Post the details about your event on the Georgia Pollinator Census Facebook page to spread the word!</w:t>
      </w:r>
    </w:p>
    <w:p w14:paraId="7ED5D3D6" w14:textId="6C2CBE1D" w:rsidR="001738FA" w:rsidRDefault="001738FA" w:rsidP="00341274">
      <w:pPr>
        <w:rPr>
          <w:rFonts w:cstheme="minorHAnsi"/>
        </w:rPr>
      </w:pPr>
    </w:p>
    <w:p w14:paraId="0B8644AA" w14:textId="797D8CD8" w:rsidR="001738FA" w:rsidRPr="00341274" w:rsidRDefault="001738FA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>Print out counting sheets from the website.  Have pencils or pens for the participants.  Consider clipboards as well.</w:t>
      </w:r>
    </w:p>
    <w:p w14:paraId="60913D5E" w14:textId="3EEC2593" w:rsidR="001738FA" w:rsidRDefault="001738FA" w:rsidP="00341274">
      <w:pPr>
        <w:rPr>
          <w:rFonts w:cstheme="minorHAnsi"/>
        </w:rPr>
      </w:pPr>
    </w:p>
    <w:p w14:paraId="5E2B2BA5" w14:textId="6571CC1F" w:rsidR="001738FA" w:rsidRPr="00341274" w:rsidRDefault="00341274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>Plan your event to show off your garden/library/brewery so that participants will want to come back after the Census is over.</w:t>
      </w:r>
    </w:p>
    <w:p w14:paraId="59B0AE82" w14:textId="6A23849F" w:rsidR="00341274" w:rsidRDefault="00341274" w:rsidP="00341274">
      <w:pPr>
        <w:rPr>
          <w:rFonts w:cstheme="minorHAnsi"/>
        </w:rPr>
      </w:pPr>
    </w:p>
    <w:p w14:paraId="6FA3A7F8" w14:textId="374B0BC5" w:rsidR="00341274" w:rsidRPr="00341274" w:rsidRDefault="00341274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>Collect counting sheets and upload to the website.  You can add all counts together and just note how many people counted.</w:t>
      </w:r>
      <w:r>
        <w:rPr>
          <w:rFonts w:cstheme="minorHAnsi"/>
        </w:rPr>
        <w:t xml:space="preserve">  You will have several days after the Census to get all counts uploaded.</w:t>
      </w:r>
    </w:p>
    <w:p w14:paraId="1A4F9BBE" w14:textId="7B167FD7" w:rsidR="00341274" w:rsidRDefault="00341274" w:rsidP="00341274">
      <w:pPr>
        <w:rPr>
          <w:rFonts w:cstheme="minorHAnsi"/>
        </w:rPr>
      </w:pPr>
    </w:p>
    <w:p w14:paraId="293367AC" w14:textId="688D879A" w:rsidR="00341274" w:rsidRPr="00341274" w:rsidRDefault="00341274" w:rsidP="00341274">
      <w:pPr>
        <w:pStyle w:val="ListParagraph"/>
        <w:numPr>
          <w:ilvl w:val="0"/>
          <w:numId w:val="1"/>
        </w:numPr>
        <w:rPr>
          <w:rFonts w:cstheme="minorHAnsi"/>
        </w:rPr>
      </w:pPr>
      <w:r w:rsidRPr="00341274">
        <w:rPr>
          <w:rFonts w:cstheme="minorHAnsi"/>
        </w:rPr>
        <w:t>Print out the Participation Certificate and display it proudly.</w:t>
      </w:r>
    </w:p>
    <w:p w14:paraId="334C6A88" w14:textId="159FC424" w:rsidR="001738FA" w:rsidRPr="001738FA" w:rsidRDefault="001738FA" w:rsidP="00341274">
      <w:pPr>
        <w:rPr>
          <w:rFonts w:cstheme="minorHAnsi"/>
        </w:rPr>
      </w:pPr>
    </w:p>
    <w:p w14:paraId="5096EF56" w14:textId="77777777" w:rsidR="001738FA" w:rsidRDefault="001738FA" w:rsidP="00341274"/>
    <w:sectPr w:rsidR="00173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4715E"/>
    <w:multiLevelType w:val="hybridMultilevel"/>
    <w:tmpl w:val="CE1C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91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FA"/>
    <w:rsid w:val="000904B0"/>
    <w:rsid w:val="001738FA"/>
    <w:rsid w:val="00341274"/>
    <w:rsid w:val="008218CB"/>
    <w:rsid w:val="00B46272"/>
    <w:rsid w:val="00B6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5595EB"/>
  <w15:chartTrackingRefBased/>
  <w15:docId w15:val="{DFE05689-ABE5-0947-ADB9-5A093D78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738F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738FA"/>
  </w:style>
  <w:style w:type="character" w:styleId="Hyperlink">
    <w:name w:val="Hyperlink"/>
    <w:basedOn w:val="DefaultParagraphFont"/>
    <w:uiPriority w:val="99"/>
    <w:unhideWhenUsed/>
    <w:rsid w:val="001738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8F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41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3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GaP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gapc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Griffin</dc:creator>
  <cp:keywords/>
  <dc:description/>
  <cp:lastModifiedBy>Rebecca Griffin</cp:lastModifiedBy>
  <cp:revision>3</cp:revision>
  <dcterms:created xsi:type="dcterms:W3CDTF">2022-07-13T00:46:00Z</dcterms:created>
  <dcterms:modified xsi:type="dcterms:W3CDTF">2022-07-13T13:21:00Z</dcterms:modified>
</cp:coreProperties>
</file>